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42292A8B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r w:rsidR="00546A2C">
        <w:rPr>
          <w:rFonts w:ascii="Times New Roman" w:hAnsi="Times New Roman" w:cs="Times New Roman"/>
          <w:b/>
          <w:sz w:val="36"/>
          <w:szCs w:val="36"/>
        </w:rPr>
        <w:t>Физика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7F2E232C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546A2C">
        <w:rPr>
          <w:rFonts w:ascii="Times New Roman" w:hAnsi="Times New Roman" w:cs="Times New Roman"/>
          <w:b/>
          <w:sz w:val="24"/>
          <w:szCs w:val="24"/>
        </w:rPr>
        <w:t>Физика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6A2C">
        <w:rPr>
          <w:rFonts w:ascii="Times New Roman" w:hAnsi="Times New Roman" w:cs="Times New Roman"/>
          <w:b/>
          <w:sz w:val="24"/>
          <w:szCs w:val="24"/>
        </w:rPr>
        <w:t>7</w:t>
      </w:r>
      <w:r w:rsidRPr="00A41F18">
        <w:rPr>
          <w:rFonts w:ascii="Times New Roman" w:hAnsi="Times New Roman" w:cs="Times New Roman"/>
          <w:b/>
          <w:sz w:val="24"/>
          <w:szCs w:val="24"/>
        </w:rPr>
        <w:t>-9 класс»</w:t>
      </w:r>
    </w:p>
    <w:p w14:paraId="4654B41E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46A2C">
        <w:rPr>
          <w:rFonts w:ascii="Times New Roman" w:hAnsi="Times New Roman" w:cs="Times New Roman"/>
          <w:sz w:val="24"/>
          <w:szCs w:val="24"/>
        </w:rPr>
        <w:t xml:space="preserve">чебный предмет «Физика» вносит существенный вклад в систему знаний школьников  об окружающем мире. Школьный курс физики является системообразующим для остальных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Овладение физическими знаниями создаёт возможности для их дальнейшего широкого использования и активного практического применения при развитии разнообразных технологий в сфере энергетики, транспорта, освоения космоса, получения новых материалов с заданными свойствами  и многих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Поэтому одной из задач, поставленных государством и социумом перед школой, является обеспечение возможности получения выпускниками фундаментального естественно-научного общего образования вообще  и физического образования в частности. Эта задача должна решаться с целью выявления талантливой молодёжи, способной к дальнейшей деятельности  в области науки, технологий и инноваций, формирования у подростков устойчивой мотивации к получению научного и инженерного образования.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физике осуществлено на основе следующих нормативных документов, регламентирующих основное общее  и среднее общее образование:</w:t>
      </w:r>
    </w:p>
    <w:p w14:paraId="0FF9FB33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образовании  в Российской Федерации»; </w:t>
      </w:r>
    </w:p>
    <w:p w14:paraId="55274242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№ 287);</w:t>
      </w:r>
    </w:p>
    <w:p w14:paraId="6A0387D6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363F3E5F" w14:textId="3A26986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 № 370)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E03B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среднего общего образования (утв. приказом Минпросвещения России от 18 мая 2023 г. № 371);</w:t>
      </w:r>
    </w:p>
    <w:p w14:paraId="254480F7" w14:textId="5014528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Федеральные рабочие программы по учебному предмету «Физика» (основное общее и среднее общее образование; базовый и углублённый уровни)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01D104" w14:textId="163B5834" w:rsidR="00013048" w:rsidRDefault="00013048" w:rsidP="00013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3D6F">
        <w:rPr>
          <w:rFonts w:ascii="Times New Roman" w:hAnsi="Times New Roman" w:cs="Times New Roman"/>
          <w:sz w:val="24"/>
          <w:szCs w:val="24"/>
        </w:rPr>
        <w:t>– распоряжение Правительства Российской Федерации от 19 ноября  2024 г. №3333-р «Об утверждении комплексного плана мероприятий  по повышению качества математического и естественно-научного образования на период до 2030 года»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7161ED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приказ Минпросвещения России от 21 февраля 2024 г. № 119  «О внесении изменений в приложения № 1 и № 2 к приказу Министерства просвещения Российской Федерации от 21 сентября 2022 г. № 858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BDD06A" w14:textId="0F7EC5A7" w:rsidR="00A41F18" w:rsidRDefault="00A41F18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</w:t>
      </w:r>
      <w:r w:rsidRPr="00A41F1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50DEA068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4B3FDABC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14:paraId="4DAC9267" w14:textId="3E2F299E" w:rsidR="00546A2C" w:rsidRP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В 7–9 классах изучение учебного предмета «Физика» на базовом уровне ориентировано на формирование естественно-научной грамотности обучающихся и организацию изучения физики на деятельностной основе. Изучение физики на углублённом уровне направлено на удовлетворение повышенных запросов обучающихся, стремящихся к более глубокому освоению физических знаний, и на формирование естественно-научной грамотности обучающихся. Оно предполагает овладение следующими компетентностями, характеризующими естественно-научную грамотность: научно объяснять явления; оценивать и понимать особенности научного исследования; интерпретировать данные и использовать научные доказательства для получения выводов. </w:t>
      </w:r>
    </w:p>
    <w:p w14:paraId="09C8D31C" w14:textId="194DE748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5206520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«Физика» в том числе включает: </w:t>
      </w:r>
    </w:p>
    <w:p w14:paraId="3397B257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развитие понимания роли физики в познании окружающего мира, понятий о различных физических явлениях (механических, тепловых, электрических, магнитных, световых, звуковых), физических моделях  и физических величинах; </w:t>
      </w:r>
    </w:p>
    <w:p w14:paraId="179B631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методологических знаний о естественно-научном методе познания (наблюдение, постановка научного вопроса, выдвижение гипотез, эксперимент по проверке гипотез, объяснение наблюдаемого явления);  </w:t>
      </w:r>
    </w:p>
    <w:p w14:paraId="0D39C231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элементы содержания, связанные с современными достижениями науки и технологий, использованием технических устройств и применением технологических процессов, решением экологических проблем; </w:t>
      </w:r>
    </w:p>
    <w:p w14:paraId="1EE8ACE8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общей функциональной и естественно-научной грамотности, формирование экспериментальных и исследовательских умений; </w:t>
      </w:r>
    </w:p>
    <w:p w14:paraId="66E8493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привлечение знаний из ранее изученных курсов: «Окружающий мир», «Биология», «Химия», «География», «Технология». </w:t>
      </w:r>
      <w:r w:rsidR="00A41F18" w:rsidRPr="00A41F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37CCF1" w14:textId="42CD31FA" w:rsidR="00546A2C" w:rsidRDefault="00A41F18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 xml:space="preserve">бщее число часов, рекомендованных для изучения учебного предмета «Физика»: – на базовом уровне – 238 часов: в 7 классе – 68 часов (2 часа в неделю),  в 8 классе – 68 часов (2 часа в неделю), в 9 классе – 102 часа (3 часа в неделю); – на углублённом уровне – 340 часов: в 7 классе – 102 часа (3 часа  в неделю), в 8 классе – 102 часа (3 часа в неделю), в 9 классе – 136 часов  (4 часа в неделю); при этом из обязательной части учебного плана выделяется:  в 7 классе – 68 часов (2 часа в неделю), в 8 классе – 68 часов (2 часа в неделю),  в 9 классе – 102 часа (3 часа в неделю). </w:t>
      </w:r>
    </w:p>
    <w:p w14:paraId="7A2DDB08" w14:textId="27850AE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Предусмотрены резервное учебное время и повторительно-обобщающий модуль: 15 часов при изучении физики на базовом уровне и 28 часов  на углублённом уровне (за три года обучения). Они могут быть использованы  для систематизации и обобщения предметного содержания и опыта деятельности, приобретённого при изучении всего курса физики основного общего образования, а также для подготовки к основному государственному экзамену по физике для обучающихся, выбравших этот учебный предмет. </w:t>
      </w:r>
      <w:r w:rsidR="00A41F18" w:rsidRPr="00A41F1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872ED2" w14:textId="1F5C0052" w:rsidR="00795420" w:rsidRPr="00A41F18" w:rsidRDefault="00795420" w:rsidP="00546A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013048"/>
    <w:rsid w:val="00204AA4"/>
    <w:rsid w:val="00546A2C"/>
    <w:rsid w:val="00795420"/>
    <w:rsid w:val="007C67CA"/>
    <w:rsid w:val="007D2941"/>
    <w:rsid w:val="00A41F18"/>
    <w:rsid w:val="00D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3</cp:revision>
  <dcterms:created xsi:type="dcterms:W3CDTF">2025-09-11T17:31:00Z</dcterms:created>
  <dcterms:modified xsi:type="dcterms:W3CDTF">2025-09-11T17:40:00Z</dcterms:modified>
</cp:coreProperties>
</file>